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707"/>
        <w:tblW w:w="0" w:type="auto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ook w:val="04A0" w:firstRow="1" w:lastRow="0" w:firstColumn="1" w:lastColumn="0" w:noHBand="0" w:noVBand="1"/>
      </w:tblPr>
      <w:tblGrid>
        <w:gridCol w:w="1071"/>
        <w:gridCol w:w="8318"/>
      </w:tblGrid>
      <w:tr>
        <w:tblPrEx/>
        <w:trPr>
          <w:trHeight w:val="1204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36" w:type="dxa"/>
            <w:textDirection w:val="lrTb"/>
            <w:noWrap w:val="false"/>
          </w:tcPr>
          <w:p>
            <w:pPr>
              <w:spacing w:line="229" w:lineRule="atLeast"/>
              <w:tabs>
                <w:tab w:val="left" w:pos="4677" w:leader="none"/>
                <w:tab w:val="left" w:pos="9355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76855200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</v:shape>
                  </w:pict>
                </mc:Fallback>
              </mc:AlternateConten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318" w:type="dxa"/>
            <w:textDirection w:val="lrTb"/>
            <w:noWrap w:val="false"/>
          </w:tcPr>
          <w:p>
            <w:pPr>
              <w:jc w:val="center"/>
              <w:spacing w:line="85" w:lineRule="atLeast"/>
              <w:tabs>
                <w:tab w:val="left" w:pos="4677" w:leader="none"/>
                <w:tab w:val="left" w:pos="9355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ГОСУДАРСТВЕННОЕ БЮДЖЕТНОЕ ПРОФЕССИОНАЛЬНОЕ ОБРАЗОВАТЕЛЬНОЕ УЧРЕЖДЕНИЕ  «ЧЕЛЯБИНСКИЙ МЕХАНИКО – ТЕХНОЛОГИЧЕСКИЙ ТЕХНИКУМ»</w:t>
            </w:r>
            <w:r/>
          </w:p>
        </w:tc>
      </w:tr>
    </w:tbl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/>
      <w:bookmarkStart w:id="0" w:name="_Toc150695621"/>
      <w:r/>
      <w:bookmarkStart w:id="1" w:name="_Toc150695786"/>
      <w:r/>
      <w:bookmarkStart w:id="2" w:name="_Toc156824969"/>
      <w:r>
        <w:rPr>
          <w:sz w:val="24"/>
          <w:szCs w:val="24"/>
        </w:rPr>
        <w:t xml:space="preserve">«СГЦ.01 ИСТОРИЯ РОССИИ»</w:t>
      </w:r>
      <w:bookmarkEnd w:id="0"/>
      <w:r/>
      <w:bookmarkEnd w:id="1"/>
      <w:r/>
      <w:bookmarkEnd w:id="2"/>
      <w:r/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15.01.29 Контролер качества в машиностроении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2025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_798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СОДЕРЖАНИЕ ПРОГРАММЫ</w:t>
      </w:r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40"/>
        <w:rPr>
          <w:rFonts w:asciiTheme="minorHAnsi" w:hAnsiTheme="minorHAnsi" w:eastAsiaTheme="minorEastAsia" w:cstheme="minorBidi"/>
          <w:b w:val="0"/>
          <w:bCs w:val="0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\t "Раздел 1;1;Раздел 1.1;2" </w:instrText>
      </w:r>
      <w:r>
        <w:rPr>
          <w:b w:val="0"/>
          <w:bCs w:val="0"/>
        </w:rPr>
        <w:fldChar w:fldCharType="separate"/>
      </w:r>
      <w:hyperlink w:tooltip="#_Toc156825287" w:anchor="_Toc156825287" w:history="1">
        <w:r>
          <w:rPr>
            <w:rStyle w:val="833"/>
            <w:sz w:val="24"/>
            <w:szCs w:val="24"/>
          </w:rPr>
          <w:t xml:space="preserve">СОДЕРЖАНИЕ ПРОГРАММЫ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_Toc156825287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lang w:eastAsia="ru-RU"/>
        </w:rPr>
      </w:r>
    </w:p>
    <w:p>
      <w:pPr>
        <w:pStyle w:val="840"/>
        <w:rPr>
          <w:rFonts w:asciiTheme="minorHAnsi" w:hAnsiTheme="minorHAnsi" w:eastAsiaTheme="minorEastAsia" w:cstheme="minorBidi"/>
          <w:b w:val="0"/>
          <w:bCs w:val="0"/>
        </w:rPr>
      </w:pPr>
      <w:r>
        <w:rPr>
          <w:sz w:val="24"/>
          <w:szCs w:val="24"/>
        </w:rPr>
      </w:r>
      <w:hyperlink w:tooltip="#_Toc156825288" w:anchor="_Toc156825288" w:history="1">
        <w:r>
          <w:rPr>
            <w:rStyle w:val="833"/>
            <w:sz w:val="24"/>
            <w:szCs w:val="24"/>
          </w:rPr>
          <w:t xml:space="preserve">1. Общая характеристика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_Toc156825288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lang w:eastAsia="ru-RU"/>
        </w:rPr>
      </w:r>
    </w:p>
    <w:p>
      <w:pPr>
        <w:pStyle w:val="84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sz w:val="24"/>
          <w:szCs w:val="24"/>
        </w:rPr>
      </w:r>
      <w:hyperlink w:tooltip="#_Toc156825289" w:anchor="_Toc156825289" w:history="1">
        <w:r>
          <w:rPr>
            <w:rStyle w:val="833"/>
            <w:i w:val="0"/>
            <w:iCs w:val="0"/>
            <w:sz w:val="24"/>
            <w:szCs w:val="24"/>
          </w:rPr>
          <w:t xml:space="preserve">1.1. Цель и место дисциплины в структуре образовательной программы</w:t>
        </w:r>
        <w:r>
          <w:rPr>
            <w:i w:val="0"/>
            <w:iCs w:val="0"/>
            <w:sz w:val="24"/>
            <w:szCs w:val="24"/>
          </w:rPr>
          <w:tab/>
        </w:r>
        <w:r>
          <w:rPr>
            <w:i w:val="0"/>
            <w:iCs w:val="0"/>
            <w:sz w:val="24"/>
            <w:szCs w:val="24"/>
          </w:rPr>
          <w:fldChar w:fldCharType="begin"/>
        </w:r>
        <w:r>
          <w:rPr>
            <w:i w:val="0"/>
            <w:iCs w:val="0"/>
            <w:sz w:val="24"/>
            <w:szCs w:val="24"/>
          </w:rPr>
          <w:instrText xml:space="preserve"> PAGEREF _Toc156825289 \h </w:instrText>
        </w:r>
        <w:r>
          <w:rPr>
            <w:i w:val="0"/>
            <w:iCs w:val="0"/>
            <w:sz w:val="24"/>
            <w:szCs w:val="24"/>
          </w:rPr>
        </w:r>
        <w:r>
          <w:rPr>
            <w:i w:val="0"/>
            <w:iCs w:val="0"/>
            <w:sz w:val="24"/>
            <w:szCs w:val="24"/>
          </w:rPr>
          <w:fldChar w:fldCharType="separate"/>
        </w:r>
        <w:r>
          <w:rPr>
            <w:i w:val="0"/>
            <w:iCs w:val="0"/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</w:p>
    <w:p>
      <w:pPr>
        <w:pStyle w:val="84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sz w:val="24"/>
          <w:szCs w:val="24"/>
        </w:rPr>
      </w:r>
      <w:hyperlink w:tooltip="#_Toc156825290" w:anchor="_Toc156825290" w:history="1">
        <w:r>
          <w:rPr>
            <w:rStyle w:val="833"/>
            <w:i w:val="0"/>
            <w:iCs w:val="0"/>
            <w:sz w:val="24"/>
            <w:szCs w:val="24"/>
          </w:rPr>
          <w:t xml:space="preserve">1.2. Планируемые результаты освоения дисциплины</w:t>
        </w:r>
        <w:r>
          <w:rPr>
            <w:i w:val="0"/>
            <w:iCs w:val="0"/>
            <w:sz w:val="24"/>
            <w:szCs w:val="24"/>
          </w:rPr>
          <w:tab/>
        </w:r>
        <w:r>
          <w:rPr>
            <w:i w:val="0"/>
            <w:iCs w:val="0"/>
            <w:sz w:val="24"/>
            <w:szCs w:val="24"/>
          </w:rPr>
          <w:fldChar w:fldCharType="begin"/>
        </w:r>
        <w:r>
          <w:rPr>
            <w:i w:val="0"/>
            <w:iCs w:val="0"/>
            <w:sz w:val="24"/>
            <w:szCs w:val="24"/>
          </w:rPr>
          <w:instrText xml:space="preserve"> PAGEREF _Toc156825290 \h </w:instrText>
        </w:r>
        <w:r>
          <w:rPr>
            <w:i w:val="0"/>
            <w:iCs w:val="0"/>
            <w:sz w:val="24"/>
            <w:szCs w:val="24"/>
          </w:rPr>
        </w:r>
        <w:r>
          <w:rPr>
            <w:i w:val="0"/>
            <w:iCs w:val="0"/>
            <w:sz w:val="24"/>
            <w:szCs w:val="24"/>
          </w:rPr>
          <w:fldChar w:fldCharType="separate"/>
        </w:r>
        <w:r>
          <w:rPr>
            <w:i w:val="0"/>
            <w:iCs w:val="0"/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</w:p>
    <w:p>
      <w:pPr>
        <w:pStyle w:val="840"/>
        <w:rPr>
          <w:rFonts w:asciiTheme="minorHAnsi" w:hAnsiTheme="minorHAnsi" w:eastAsiaTheme="minorEastAsia" w:cstheme="minorBidi"/>
          <w:b w:val="0"/>
          <w:bCs w:val="0"/>
        </w:rPr>
      </w:pPr>
      <w:r>
        <w:rPr>
          <w:sz w:val="24"/>
          <w:szCs w:val="24"/>
        </w:rPr>
      </w:r>
      <w:hyperlink w:tooltip="#_Toc156825291" w:anchor="_Toc156825291" w:history="1">
        <w:r>
          <w:rPr>
            <w:rStyle w:val="833"/>
            <w:sz w:val="24"/>
            <w:szCs w:val="24"/>
          </w:rPr>
          <w:t xml:space="preserve">2. Структура и содержание ДИСЦИПЛИНЫ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_Toc156825291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lang w:eastAsia="ru-RU"/>
        </w:rPr>
      </w:r>
    </w:p>
    <w:p>
      <w:pPr>
        <w:pStyle w:val="84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sz w:val="24"/>
          <w:szCs w:val="24"/>
        </w:rPr>
      </w:r>
      <w:hyperlink w:tooltip="#_Toc156825292" w:anchor="_Toc156825292" w:history="1">
        <w:r>
          <w:rPr>
            <w:rStyle w:val="833"/>
            <w:i w:val="0"/>
            <w:iCs w:val="0"/>
            <w:sz w:val="24"/>
            <w:szCs w:val="24"/>
          </w:rPr>
          <w:t xml:space="preserve">2.1. Трудоемкость освоения дисциплины</w:t>
        </w:r>
        <w:r>
          <w:rPr>
            <w:i w:val="0"/>
            <w:iCs w:val="0"/>
            <w:sz w:val="24"/>
            <w:szCs w:val="24"/>
          </w:rPr>
          <w:tab/>
        </w:r>
        <w:r>
          <w:rPr>
            <w:i w:val="0"/>
            <w:iCs w:val="0"/>
            <w:sz w:val="24"/>
            <w:szCs w:val="24"/>
          </w:rPr>
          <w:fldChar w:fldCharType="begin"/>
        </w:r>
        <w:r>
          <w:rPr>
            <w:i w:val="0"/>
            <w:iCs w:val="0"/>
            <w:sz w:val="24"/>
            <w:szCs w:val="24"/>
          </w:rPr>
          <w:instrText xml:space="preserve"> PAGEREF _Toc156825292 \h </w:instrText>
        </w:r>
        <w:r>
          <w:rPr>
            <w:i w:val="0"/>
            <w:iCs w:val="0"/>
            <w:sz w:val="24"/>
            <w:szCs w:val="24"/>
          </w:rPr>
        </w:r>
        <w:r>
          <w:rPr>
            <w:i w:val="0"/>
            <w:iCs w:val="0"/>
            <w:sz w:val="24"/>
            <w:szCs w:val="24"/>
          </w:rPr>
          <w:fldChar w:fldCharType="separate"/>
        </w:r>
        <w:r>
          <w:rPr>
            <w:i w:val="0"/>
            <w:iCs w:val="0"/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</w:p>
    <w:p>
      <w:pPr>
        <w:pStyle w:val="84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sz w:val="24"/>
          <w:szCs w:val="24"/>
        </w:rPr>
      </w:r>
      <w:hyperlink w:tooltip="#_Toc156825293" w:anchor="_Toc156825293" w:history="1">
        <w:r>
          <w:rPr>
            <w:rStyle w:val="833"/>
            <w:i w:val="0"/>
            <w:iCs w:val="0"/>
            <w:sz w:val="24"/>
            <w:szCs w:val="24"/>
          </w:rPr>
          <w:t xml:space="preserve">2.2. Содержание дисциплины</w:t>
        </w:r>
        <w:r>
          <w:rPr>
            <w:i w:val="0"/>
            <w:iCs w:val="0"/>
            <w:sz w:val="24"/>
            <w:szCs w:val="24"/>
          </w:rPr>
          <w:tab/>
        </w:r>
        <w:r>
          <w:rPr>
            <w:i w:val="0"/>
            <w:iCs w:val="0"/>
            <w:sz w:val="24"/>
            <w:szCs w:val="24"/>
          </w:rPr>
          <w:fldChar w:fldCharType="begin"/>
        </w:r>
        <w:r>
          <w:rPr>
            <w:i w:val="0"/>
            <w:iCs w:val="0"/>
            <w:sz w:val="24"/>
            <w:szCs w:val="24"/>
          </w:rPr>
          <w:instrText xml:space="preserve"> PAGEREF _Toc156825293 \h </w:instrText>
        </w:r>
        <w:r>
          <w:rPr>
            <w:i w:val="0"/>
            <w:iCs w:val="0"/>
            <w:sz w:val="24"/>
            <w:szCs w:val="24"/>
          </w:rPr>
        </w:r>
        <w:r>
          <w:rPr>
            <w:i w:val="0"/>
            <w:iCs w:val="0"/>
            <w:sz w:val="24"/>
            <w:szCs w:val="24"/>
          </w:rPr>
          <w:fldChar w:fldCharType="separate"/>
        </w:r>
        <w:r>
          <w:rPr>
            <w:i w:val="0"/>
            <w:iCs w:val="0"/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</w:p>
    <w:p>
      <w:pPr>
        <w:pStyle w:val="84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sz w:val="24"/>
          <w:szCs w:val="24"/>
        </w:rPr>
      </w:r>
      <w:hyperlink w:tooltip="#_Toc156825295" w:anchor="_Toc156825295" w:history="1">
        <w:r>
          <w:rPr>
            <w:rStyle w:val="833"/>
            <w:i w:val="0"/>
            <w:iCs w:val="0"/>
            <w:sz w:val="24"/>
            <w:szCs w:val="24"/>
          </w:rPr>
          <w:t xml:space="preserve">2.3. Курсовой проект (работа)</w:t>
        </w:r>
        <w:r>
          <w:rPr>
            <w:i w:val="0"/>
            <w:iCs w:val="0"/>
            <w:sz w:val="24"/>
            <w:szCs w:val="24"/>
          </w:rPr>
          <w:tab/>
        </w:r>
        <w:r>
          <w:rPr>
            <w:i w:val="0"/>
            <w:iCs w:val="0"/>
            <w:sz w:val="24"/>
            <w:szCs w:val="24"/>
          </w:rPr>
          <w:fldChar w:fldCharType="begin"/>
        </w:r>
        <w:r>
          <w:rPr>
            <w:i w:val="0"/>
            <w:iCs w:val="0"/>
            <w:sz w:val="24"/>
            <w:szCs w:val="24"/>
          </w:rPr>
          <w:instrText xml:space="preserve"> PAGEREF _Toc156825295 \h </w:instrText>
        </w:r>
        <w:r>
          <w:rPr>
            <w:i w:val="0"/>
            <w:iCs w:val="0"/>
            <w:sz w:val="24"/>
            <w:szCs w:val="24"/>
          </w:rPr>
        </w:r>
        <w:r>
          <w:rPr>
            <w:i w:val="0"/>
            <w:iCs w:val="0"/>
            <w:sz w:val="24"/>
            <w:szCs w:val="24"/>
          </w:rPr>
          <w:fldChar w:fldCharType="separate"/>
        </w:r>
        <w:r>
          <w:rPr>
            <w:i w:val="0"/>
            <w:iCs w:val="0"/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</w:p>
    <w:p>
      <w:pPr>
        <w:pStyle w:val="840"/>
        <w:rPr>
          <w:rFonts w:asciiTheme="minorHAnsi" w:hAnsiTheme="minorHAnsi" w:eastAsiaTheme="minorEastAsia" w:cstheme="minorBidi"/>
          <w:b w:val="0"/>
          <w:bCs w:val="0"/>
        </w:rPr>
      </w:pPr>
      <w:r>
        <w:rPr>
          <w:sz w:val="24"/>
          <w:szCs w:val="24"/>
        </w:rPr>
      </w:r>
      <w:hyperlink w:tooltip="#_Toc156825296" w:anchor="_Toc156825296" w:history="1">
        <w:r>
          <w:rPr>
            <w:rStyle w:val="833"/>
            <w:sz w:val="24"/>
            <w:szCs w:val="24"/>
          </w:rPr>
          <w:t xml:space="preserve">3. Условия реализации ДИСЦИПЛИНЫ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_Toc156825296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lang w:eastAsia="ru-RU"/>
        </w:rPr>
      </w:r>
    </w:p>
    <w:p>
      <w:pPr>
        <w:pStyle w:val="84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sz w:val="24"/>
          <w:szCs w:val="24"/>
        </w:rPr>
      </w:r>
      <w:hyperlink w:tooltip="#_Toc156825297" w:anchor="_Toc156825297" w:history="1">
        <w:r>
          <w:rPr>
            <w:rStyle w:val="833"/>
            <w:i w:val="0"/>
            <w:iCs w:val="0"/>
            <w:sz w:val="24"/>
            <w:szCs w:val="24"/>
          </w:rPr>
          <w:t xml:space="preserve">3.1. Материально-техническое обеспечение</w:t>
        </w:r>
        <w:r>
          <w:rPr>
            <w:i w:val="0"/>
            <w:iCs w:val="0"/>
            <w:sz w:val="24"/>
            <w:szCs w:val="24"/>
          </w:rPr>
          <w:tab/>
        </w:r>
        <w:r>
          <w:rPr>
            <w:i w:val="0"/>
            <w:iCs w:val="0"/>
            <w:sz w:val="24"/>
            <w:szCs w:val="24"/>
          </w:rPr>
          <w:fldChar w:fldCharType="begin"/>
        </w:r>
        <w:r>
          <w:rPr>
            <w:i w:val="0"/>
            <w:iCs w:val="0"/>
            <w:sz w:val="24"/>
            <w:szCs w:val="24"/>
          </w:rPr>
          <w:instrText xml:space="preserve"> PAGEREF _Toc156825297 \h </w:instrText>
        </w:r>
        <w:r>
          <w:rPr>
            <w:i w:val="0"/>
            <w:iCs w:val="0"/>
            <w:sz w:val="24"/>
            <w:szCs w:val="24"/>
          </w:rPr>
        </w:r>
        <w:r>
          <w:rPr>
            <w:i w:val="0"/>
            <w:iCs w:val="0"/>
            <w:sz w:val="24"/>
            <w:szCs w:val="24"/>
          </w:rPr>
          <w:fldChar w:fldCharType="separate"/>
        </w:r>
        <w:r>
          <w:rPr>
            <w:i w:val="0"/>
            <w:iCs w:val="0"/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</w:p>
    <w:p>
      <w:pPr>
        <w:pStyle w:val="841"/>
        <w:rPr>
          <w:rFonts w:asciiTheme="minorHAnsi" w:hAnsiTheme="minorHAnsi" w:eastAsiaTheme="minorEastAsia" w:cstheme="minorBidi"/>
          <w:i w:val="0"/>
          <w:iCs w:val="0"/>
          <w:sz w:val="22"/>
          <w:szCs w:val="22"/>
        </w:rPr>
      </w:pPr>
      <w:r>
        <w:rPr>
          <w:sz w:val="24"/>
          <w:szCs w:val="24"/>
        </w:rPr>
      </w:r>
      <w:hyperlink w:tooltip="#_Toc156825298" w:anchor="_Toc156825298" w:history="1">
        <w:r>
          <w:rPr>
            <w:rStyle w:val="833"/>
            <w:i w:val="0"/>
            <w:iCs w:val="0"/>
            <w:sz w:val="24"/>
            <w:szCs w:val="24"/>
          </w:rPr>
          <w:t xml:space="preserve">3.2. Учебно-методическое обеспечение</w:t>
        </w:r>
        <w:r>
          <w:rPr>
            <w:i w:val="0"/>
            <w:iCs w:val="0"/>
            <w:sz w:val="24"/>
            <w:szCs w:val="24"/>
          </w:rPr>
          <w:tab/>
        </w:r>
        <w:r>
          <w:rPr>
            <w:i w:val="0"/>
            <w:iCs w:val="0"/>
            <w:sz w:val="24"/>
            <w:szCs w:val="24"/>
          </w:rPr>
          <w:fldChar w:fldCharType="begin"/>
        </w:r>
        <w:r>
          <w:rPr>
            <w:i w:val="0"/>
            <w:iCs w:val="0"/>
            <w:sz w:val="24"/>
            <w:szCs w:val="24"/>
          </w:rPr>
          <w:instrText xml:space="preserve"> PAGEREF _Toc156825298 \h </w:instrText>
        </w:r>
        <w:r>
          <w:rPr>
            <w:i w:val="0"/>
            <w:iCs w:val="0"/>
            <w:sz w:val="24"/>
            <w:szCs w:val="24"/>
          </w:rPr>
        </w:r>
        <w:r>
          <w:rPr>
            <w:i w:val="0"/>
            <w:iCs w:val="0"/>
            <w:sz w:val="24"/>
            <w:szCs w:val="24"/>
          </w:rPr>
          <w:fldChar w:fldCharType="separate"/>
        </w:r>
        <w:r>
          <w:rPr>
            <w:i w:val="0"/>
            <w:iCs w:val="0"/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  <w:r>
        <w:rPr>
          <w:rFonts w:asciiTheme="minorHAnsi" w:hAnsiTheme="minorHAnsi" w:eastAsiaTheme="minorEastAsia" w:cstheme="minorBidi"/>
          <w:i w:val="0"/>
          <w:iCs w:val="0"/>
          <w:sz w:val="24"/>
          <w:szCs w:val="24"/>
        </w:rPr>
      </w:r>
    </w:p>
    <w:p>
      <w:pPr>
        <w:pStyle w:val="840"/>
        <w:rPr>
          <w:rFonts w:asciiTheme="minorHAnsi" w:hAnsiTheme="minorHAnsi" w:eastAsiaTheme="minorEastAsia" w:cstheme="minorBidi"/>
          <w:b w:val="0"/>
          <w:bCs w:val="0"/>
        </w:rPr>
      </w:pPr>
      <w:r>
        <w:rPr>
          <w:sz w:val="24"/>
          <w:szCs w:val="24"/>
        </w:rPr>
      </w:r>
      <w:hyperlink w:tooltip="#_Toc156825299" w:anchor="_Toc156825299" w:history="1">
        <w:r>
          <w:rPr>
            <w:rStyle w:val="833"/>
            <w:sz w:val="24"/>
            <w:szCs w:val="24"/>
          </w:rPr>
          <w:t xml:space="preserve">4. Контроль и оценка результатов  освоения ДИСЦИПЛИНЫ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_Toc156825299 \h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lang w:eastAsia="ru-RU"/>
        </w:rPr>
      </w:r>
      <w:r>
        <w:rPr>
          <w:rFonts w:asciiTheme="minorHAnsi" w:hAnsiTheme="minorHAnsi" w:eastAsiaTheme="minorEastAsia" w:cstheme="minorBidi"/>
          <w:b w:val="0"/>
          <w:bCs w:val="0"/>
          <w:sz w:val="24"/>
          <w:szCs w:val="24"/>
          <w:lang w:eastAsia="ru-RU"/>
        </w:rPr>
      </w:r>
    </w:p>
    <w:p>
      <w:pPr>
        <w:ind w:left="720"/>
        <w:jc w:val="center"/>
        <w:spacing w:after="0"/>
      </w:pPr>
      <w:r>
        <w:rPr>
          <w:rFonts w:ascii="Times New Roman" w:hAnsi="Times New Roman"/>
          <w:b w:val="0"/>
          <w:bCs w:val="0"/>
        </w:rPr>
        <w:fldChar w:fldCharType="end"/>
      </w:r>
      <w:r/>
      <w:r>
        <w:rPr>
          <w:rFonts w:ascii="Times New Roman" w:hAnsi="Times New Roman"/>
          <w:b w:val="0"/>
          <w:bCs w:val="0"/>
        </w:rPr>
      </w:r>
      <w:r/>
      <w:r/>
    </w:p>
    <w:p>
      <w:pPr>
        <w:ind w:left="720"/>
        <w:jc w:val="center"/>
        <w:spacing w:after="0"/>
      </w:pPr>
      <w:r/>
      <w:r/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РАБОЧЕЙ 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УЧЕБНОЙ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720"/>
        <w:jc w:val="center"/>
        <w:spacing w:after="0" w:line="240" w:lineRule="auto"/>
      </w:pPr>
      <w:r>
        <w:rPr>
          <w:rFonts w:ascii="Times New Roman" w:hAnsi="Times New Roman" w:cs="Times New Roman"/>
          <w:b/>
          <w:sz w:val="24"/>
          <w:szCs w:val="24"/>
        </w:rPr>
        <w:t xml:space="preserve">«СГЦ.01 История России»</w:t>
      </w:r>
      <w:r/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pStyle w:val="855"/>
        <w:ind w:firstLine="709"/>
        <w:jc w:val="both"/>
        <w:spacing w:before="0" w:beforeAutospacing="0" w:after="160" w:afterAutospacing="0"/>
      </w:pPr>
      <w:r>
        <w:rPr>
          <w:color w:val="000000"/>
        </w:rPr>
        <w:t xml:space="preserve">Цель дисциплины «СГЦ.01 История России»: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</w:t>
      </w:r>
      <w:r/>
      <w:r/>
    </w:p>
    <w:p>
      <w:pPr>
        <w:pStyle w:val="855"/>
        <w:ind w:firstLine="709"/>
        <w:jc w:val="both"/>
        <w:spacing w:before="0" w:beforeAutospacing="0" w:after="160" w:afterAutospacing="0"/>
      </w:pPr>
      <w:r>
        <w:rPr>
          <w:color w:val="000000"/>
        </w:rPr>
        <w:t xml:space="preserve">Дисциплина «СГЦ.01 История России» включена в обязательную часть социально-гуманитарного цикла образовательной программы.</w:t>
      </w:r>
      <w:r/>
      <w:r/>
    </w:p>
    <w:p>
      <w:pPr>
        <w:pStyle w:val="855"/>
        <w:ind w:firstLine="709"/>
        <w:jc w:val="both"/>
        <w:spacing w:before="0" w:beforeAutospacing="0" w:after="160" w:afterAutospacing="0"/>
      </w:pPr>
      <w:r>
        <w:rPr>
          <w:b/>
          <w:bCs/>
          <w:color w:val="000000"/>
        </w:rPr>
        <w:t xml:space="preserve">1.2. Планируемые результаты освоения дисциплины</w:t>
      </w:r>
      <w:r/>
      <w:r/>
    </w:p>
    <w:p>
      <w:pPr>
        <w:pStyle w:val="855"/>
        <w:ind w:firstLine="709"/>
        <w:jc w:val="both"/>
        <w:spacing w:before="0" w:beforeAutospacing="0" w:after="160" w:afterAutospacing="0" w:line="256" w:lineRule="auto"/>
      </w:pPr>
      <w:r>
        <w:rPr>
          <w:color w:val="000000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  <w:r/>
      <w:r/>
    </w:p>
    <w:p>
      <w:pPr>
        <w:pStyle w:val="855"/>
        <w:ind w:firstLine="709"/>
        <w:spacing w:before="0" w:beforeAutospacing="0" w:after="120" w:afterAutospacing="0" w:line="256" w:lineRule="auto"/>
      </w:pPr>
      <w:r>
        <w:rPr>
          <w:color w:val="000000"/>
        </w:rPr>
        <w:t xml:space="preserve">В результате освоения дисциплины </w:t>
      </w:r>
      <w:r>
        <w:rPr>
          <w:color w:val="000000"/>
        </w:rPr>
        <w:t xml:space="preserve">обучающийся</w:t>
      </w:r>
      <w:r>
        <w:rPr>
          <w:color w:val="000000"/>
        </w:rPr>
        <w:t xml:space="preserve"> должен:</w:t>
      </w:r>
      <w:r/>
      <w:r/>
    </w:p>
    <w:p>
      <w:pPr>
        <w:contextualSpacing/>
        <w:ind w:firstLine="709"/>
        <w:jc w:val="both"/>
        <w:spacing w:after="0"/>
      </w:pPr>
      <w:r/>
    </w:p>
    <w:tbl>
      <w:tblPr>
        <w:tblW w:w="0" w:type="auto"/>
        <w:tblCellSpacing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623"/>
        <w:gridCol w:w="4632"/>
        <w:gridCol w:w="3336"/>
      </w:tblGrid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6" w:type="dxa"/>
            <w:vAlign w:val="center"/>
            <w:textDirection w:val="lrTb"/>
            <w:noWrap w:val="false"/>
          </w:tcPr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7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Уметь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jc w:val="center"/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Знать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6" w:type="dxa"/>
            <w:vAlign w:val="center"/>
            <w:textDirection w:val="lrTb"/>
            <w:noWrap w:val="false"/>
          </w:tcPr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03, ОК 04, ОК 05, ОК 06, ОК 09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7" w:type="dxa"/>
            <w:vAlign w:val="center"/>
            <w:textDirection w:val="lrTb"/>
            <w:noWrap w:val="false"/>
          </w:tcPr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Должен уметь: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выделять факторы, определившие уникальность становления духовно-нравственных ценностей в России;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времен образования Древнерусского государства до настоящего времени;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защищать историческую правду, не допускать умаления подвига российского народа по защите Отечества;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демонстрировать готовность противостоять  фальсификациям российской истории;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-демонстрировать уважительное отношение к наследию и историческому социокультурным традициям Российского государства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Должен знать: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ключевые события, основные даты и исторические этапы развития России до настоящего времени;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выдающихся деятелей отечественной истории, внесших значительный вклад в социально экономическое, политическое и культурное развитие России;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традиционные российские духовно-нравственные ценности;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− роль и значение России в современном мире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spacing w:after="160" w:line="25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left"/>
        <w:spacing w:after="0" w:line="24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_79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203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/>
        </w:rPr>
      </w:r>
    </w:p>
    <w:tbl>
      <w:tblPr>
        <w:tblW w:w="0" w:type="auto"/>
        <w:tblCellSpacing w:w="0" w:type="dxa"/>
        <w:tblInd w:w="10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4A0" w:firstRow="1" w:lastRow="0" w:firstColumn="1" w:lastColumn="0" w:noHBand="0" w:noVBand="1"/>
      </w:tblPr>
      <w:tblGrid>
        <w:gridCol w:w="7528"/>
        <w:gridCol w:w="1559"/>
      </w:tblGrid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line="256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т.ч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практической подготовки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6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08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Самостоятельная работа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2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Консультации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0" w:type="dxa"/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52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672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_2038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 w:eastAsia="Calibri" w:cs="Times New Roman"/>
          <w:b/>
          <w:sz w:val="28"/>
          <w:szCs w:val="28"/>
        </w:rPr>
      </w:r>
      <w:r>
        <w:rPr>
          <w:rFonts w:ascii="Times New Roman" w:hAnsi="Times New Roman" w:eastAsia="Calibri" w:cs="Times New Roman"/>
          <w:b/>
          <w:sz w:val="28"/>
          <w:szCs w:val="28"/>
        </w:rPr>
      </w:r>
      <w:r>
        <w:rPr>
          <w:rFonts w:ascii="Times New Roman" w:hAnsi="Times New Roman"/>
        </w:rPr>
      </w:r>
    </w:p>
    <w:tbl>
      <w:tblPr>
        <w:tblW w:w="51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2256"/>
        <w:gridCol w:w="8841"/>
        <w:gridCol w:w="1973"/>
        <w:gridCol w:w="2012"/>
      </w:tblGrid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Примерное содержание учебного материала и формы организации деятельности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Объем, акад.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/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том числе 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форме практической подготовки, акад.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37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История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 Россия – великая наша держава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2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стремленность в будущее.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 Александр Невский как спаситель Руси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Любечский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съезд.  Русь и Орда. Отношение Александра с Ордой.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1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tabs>
                <w:tab w:val="right" w:pos="2051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 Смута и её преодоление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народного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ополчений.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Волим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под царя 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осточного, православного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Переяславская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Рада 1654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 Пётр Великий. Строитель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великой империи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европейскими державами (северная война,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прутские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походы). Формирование нового курса развития России: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западноориентированный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подход.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– империя. Социальные, экономические и политические изменения в стране. Строительство великой империи: цена и рез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ультаты.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Отторженная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возвратих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Посполитой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Расцвет культуры Российской импер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 и её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в мире. Строительство городов в Северном Причерноморь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 Крымская война – «Пиррова победа Европы»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«Восточный вопрос». Положение держав в восточной Европе.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 императора Николая I. Расстановка сил перед Крымской войной. Ход военных действий. Оборона Севастополя. Итоги Крымской войны.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before="12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8. Гибель империи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1917 г. как реакция на 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сходящие события: причины и ход Октябрьской революции. Гражданская война.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9. От великих потрясений к Великой победе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Новая экономическая политика. Антирелигиозная компания. Коллективизация и ее последствия.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Индустриализация. Патриотический поворот в идеологии советской власти и его выражение в Великой Отечественной Войне.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10. Вставай, страна огромная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Патриотический подъем народа в годы Отечественной Войны.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Фронт и тыл. Защитники Родины и пособники нацистов. Великая Отечественная война в исторической памяти нашего народа.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 и предпосылки Второй мировой войны. Основные этапы и события Великой Отечественной войны.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11. В буднях великих строек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Геополитические результаты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Отечественной.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и общество СССР после Победы. Пути восстановления экономики – процессы и дискуссии.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модель послевоенного СССР, идеи социалистической автаркии.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12. От перестройки к кризису, от кризиса к возрождению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Идеология и действующие лица «перестройки». Россия и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аны СНГ в 1990-е годы. Кризис экономики – цена реформ. Безработица и криминализация общества. Пропаганда деструктивных идеологий среди молодёжи.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Олигархизация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Конфликты на Северном Кавказе. Положение национальных меньшинств в новообразованном государстве.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13. Россия. ХХ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Запрос на национальное возрождение в обществе. Укрепление патриотических настроений. Владимир Путин.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Деолигархизация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укрепление вертикали власти. Курс на суверенную внешнюю политику: от Мюнхенской речи до операции в Сирии.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возрождение: энергетика, сельское хозяйство, национальные проекты. Возвращение ценностей в конституцию. Спецоперация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защите Донбасса.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14. История антироссийской пропаганды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Ливонская война – истоки русофобской мифологии. «Завещание Петра великого» - антироссийская фальшивка. Пропаганда Наполеона Бонапарта.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Либеральная и революционная антироссийская пропаганда в Европе в XIX столетии и роль в ней российской революционной эмиг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рации. Образ большевистской угрозы в подготовке гитлеровской агрессии.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Антисоветская пропаганда эпохи Холодной войны. Мифологемы и центры распространения современной русофобии.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№3. Мифологемы и центры распространения современной русофобии.</w:t>
            </w:r>
            <w:r/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15. Слава русского оружия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Ранние этапы истории российского оружейного дела: государев пушечный двор, тульские оружейники.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военно-промышленного комплекса в истории экономической модернизации Российской Империи: Путиловский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Обуховский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заводы, развитие авиации. Сталинская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индустриализация. Пятилетки. ВПК в эпоху Великой Отечественной Войны – всё для фронта, всё для победы.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Космическая отрасль, авиация, ракетостроение, кораблестроения.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Современный российский ВПК и его новейшие разработки.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16. Россия в деле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01, ОК 02, ОК 03, ОК 04, ОК 05, ОК 06, 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ОК 09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ind w:left="0" w:firstLine="0"/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Высокие технологии. Энергетика. Сельское хозяйство. Космос. Перспективы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импортозамещения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технологических рывков.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2" w:space="0"/>
            </w:tcBorders>
            <w:tcW w:w="222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4" w:space="0"/>
            </w:tcBorders>
            <w:tcW w:w="871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№4: Освоение Арктики. Развитие сообщений – дороги и мосты. Зачет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34" w:type="dxa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</w:p>
        </w:tc>
      </w:tr>
    </w:tbl>
    <w:p>
      <w:pPr>
        <w:pStyle w:val="672"/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1134" w:bottom="850" w:left="1134" w:header="709" w:footer="709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_79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203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/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</w:r>
      <w:r>
        <w:rPr>
          <w:rFonts w:ascii="Times New Roman" w:hAnsi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Кабинет «История», оснащенный в соответствии с приложением 3 ОПОП-П.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contextualSpacing/>
        <w:ind w:firstLine="709"/>
        <w:jc w:val="both"/>
        <w:spacing w:after="0"/>
        <w:rPr>
          <w:rFonts w:ascii="Times New Roman" w:hAnsi="Times New Roman" w:eastAsia="Calibri" w:cs="Times New Roman"/>
          <w:color w:val="ff0000"/>
          <w:sz w:val="24"/>
          <w:szCs w:val="24"/>
        </w:rPr>
      </w:pPr>
      <w:r>
        <w:rPr>
          <w:rFonts w:ascii="Times New Roman" w:hAnsi="Times New Roman" w:eastAsia="Calibri" w:cs="Times New Roman"/>
          <w:bCs/>
          <w:color w:val="ff0000"/>
          <w:sz w:val="24"/>
          <w:szCs w:val="24"/>
        </w:rPr>
      </w:r>
      <w:r>
        <w:rPr>
          <w:rFonts w:ascii="Times New Roman" w:hAnsi="Times New Roman" w:eastAsia="Calibri" w:cs="Times New Roman"/>
          <w:bCs/>
          <w:color w:val="ff0000"/>
          <w:sz w:val="24"/>
          <w:szCs w:val="24"/>
        </w:rPr>
      </w:r>
    </w:p>
    <w:p>
      <w:pPr>
        <w:contextualSpacing/>
        <w:ind w:firstLine="709"/>
        <w:jc w:val="both"/>
        <w:spacing w:after="0"/>
        <w:rPr>
          <w:rFonts w:ascii="Times New Roman" w:hAnsi="Times New Roman" w:eastAsia="Calibri" w:cs="Times New Roman"/>
          <w:color w:val="ff0000"/>
          <w:sz w:val="24"/>
          <w:szCs w:val="24"/>
        </w:rPr>
      </w:pPr>
      <w:r>
        <w:rPr>
          <w:rFonts w:ascii="Times New Roman" w:hAnsi="Times New Roman" w:eastAsia="Calibri" w:cs="Times New Roman"/>
          <w:bCs/>
          <w:color w:val="ff0000"/>
          <w:sz w:val="24"/>
          <w:szCs w:val="24"/>
        </w:rPr>
      </w:r>
      <w:r>
        <w:rPr>
          <w:rFonts w:ascii="Times New Roman" w:hAnsi="Times New Roman" w:eastAsia="Calibri" w:cs="Times New Roman"/>
          <w:color w:val="ff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 Учебно-методическое обеспечение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3.2.1. Основные печатные издания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1. Даудов, А.Х. История России с древнейших времен до наших дней : учебное пособие / А. Х. Даудов, А. Ю. Дворниченко, Ю. В. Кривошеев [и др.] ; под</w:t>
      </w:r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р</w:t>
      </w:r>
      <w:r>
        <w:rPr>
          <w:rFonts w:ascii="Times New Roman" w:hAnsi="Times New Roman"/>
          <w:sz w:val="24"/>
        </w:rPr>
        <w:t xml:space="preserve">ед. А.Х. Даудов. - СПб: Изд-во С.-</w:t>
      </w:r>
      <w:r>
        <w:rPr>
          <w:rFonts w:ascii="Times New Roman" w:hAnsi="Times New Roman"/>
          <w:sz w:val="24"/>
        </w:rPr>
        <w:t xml:space="preserve">Петерб</w:t>
      </w:r>
      <w:r>
        <w:rPr>
          <w:rFonts w:ascii="Times New Roman" w:hAnsi="Times New Roman"/>
          <w:sz w:val="24"/>
        </w:rPr>
        <w:t xml:space="preserve">. ун-та, 2019. - 368 с. - ISBN 978-5-288-05973-5. – Текст: непосредственный.</w:t>
      </w:r>
      <w:r>
        <w:rPr>
          <w:rFonts w:ascii="Times New Roman" w:hAnsi="Times New Roman"/>
          <w:sz w:val="24"/>
          <w:shd w:val="clear" w:color="auto" w:fill="ffd821"/>
        </w:rPr>
      </w:r>
      <w:r>
        <w:rPr>
          <w:rFonts w:ascii="Times New Roman" w:hAnsi="Times New Roman"/>
          <w:sz w:val="24"/>
          <w:shd w:val="clear" w:color="auto" w:fill="ffd821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Кириллов, В. В.  История России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В. В. Кириллов, М. А. </w:t>
      </w:r>
      <w:r>
        <w:rPr>
          <w:rFonts w:ascii="Times New Roman" w:hAnsi="Times New Roman"/>
          <w:sz w:val="24"/>
        </w:rPr>
        <w:t xml:space="preserve">Бравина</w:t>
      </w:r>
      <w:r>
        <w:rPr>
          <w:rFonts w:ascii="Times New Roman" w:hAnsi="Times New Roman"/>
          <w:sz w:val="24"/>
        </w:rPr>
        <w:t xml:space="preserve">. — 5-е изд., </w:t>
      </w:r>
      <w:r>
        <w:rPr>
          <w:rFonts w:ascii="Times New Roman" w:hAnsi="Times New Roman"/>
          <w:sz w:val="24"/>
        </w:rPr>
        <w:t xml:space="preserve">перераб</w:t>
      </w:r>
      <w:r>
        <w:rPr>
          <w:rFonts w:ascii="Times New Roman" w:hAnsi="Times New Roman"/>
          <w:sz w:val="24"/>
        </w:rPr>
        <w:t xml:space="preserve">. и доп. — Москва 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 — 596 с. — (Профессиональное образование). — ISBN 978-5-534-19455-5.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непосредственный.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Касьянов, В.В. История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учебное пособие / В.В. Касьянов, П.С. Самыгин, С.И. Самыгин, В.Н. Шевелев. — 2-е изд., </w:t>
      </w:r>
      <w:r>
        <w:rPr>
          <w:rFonts w:ascii="Times New Roman" w:hAnsi="Times New Roman"/>
          <w:sz w:val="24"/>
        </w:rPr>
        <w:t xml:space="preserve">испр</w:t>
      </w:r>
      <w:r>
        <w:rPr>
          <w:rFonts w:ascii="Times New Roman" w:hAnsi="Times New Roman"/>
          <w:sz w:val="24"/>
        </w:rPr>
        <w:t xml:space="preserve">. и доп. — Москва : ИНФРА-М, 2024. — 550 </w:t>
      </w:r>
      <w:r>
        <w:rPr>
          <w:rFonts w:ascii="Times New Roman" w:hAnsi="Times New Roman"/>
          <w:sz w:val="24"/>
        </w:rPr>
        <w:t xml:space="preserve">с</w:t>
      </w:r>
      <w:r>
        <w:rPr>
          <w:rFonts w:ascii="Times New Roman" w:hAnsi="Times New Roman"/>
          <w:sz w:val="24"/>
        </w:rPr>
        <w:t xml:space="preserve">. — (Среднее профессиональное образование). — DOI 10.12737/1086532. - ISBN 978-5-16-016200-3. -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</w:t>
      </w:r>
      <w:r>
        <w:rPr>
          <w:rFonts w:ascii="Times New Roman" w:hAnsi="Times New Roman"/>
          <w:sz w:val="24"/>
        </w:rPr>
        <w:t xml:space="preserve">Кислицын</w:t>
      </w:r>
      <w:r>
        <w:rPr>
          <w:rFonts w:ascii="Times New Roman" w:hAnsi="Times New Roman"/>
          <w:sz w:val="24"/>
        </w:rPr>
        <w:t xml:space="preserve">, С.А., История (с учетом новой Концепции преподавания истории России)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учебник / С. А. </w:t>
      </w:r>
      <w:r>
        <w:rPr>
          <w:rFonts w:ascii="Times New Roman" w:hAnsi="Times New Roman"/>
          <w:sz w:val="24"/>
        </w:rPr>
        <w:t xml:space="preserve">Кислицын</w:t>
      </w:r>
      <w:r>
        <w:rPr>
          <w:rFonts w:ascii="Times New Roman" w:hAnsi="Times New Roman"/>
          <w:sz w:val="24"/>
        </w:rPr>
        <w:t xml:space="preserve">, С. И. Самыгин, П. С. Самыгин. — Москва: </w:t>
      </w:r>
      <w:r>
        <w:rPr>
          <w:rFonts w:ascii="Times New Roman" w:hAnsi="Times New Roman"/>
          <w:sz w:val="24"/>
        </w:rPr>
        <w:t xml:space="preserve">КноРус</w:t>
      </w:r>
      <w:r>
        <w:rPr>
          <w:rFonts w:ascii="Times New Roman" w:hAnsi="Times New Roman"/>
          <w:sz w:val="24"/>
        </w:rPr>
        <w:t xml:space="preserve">, 2024. — 335 с. — ISBN 978-5-406-12188-7. — Текст: непосредственный.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5. Соловьев, К. А. История России: учебник и практикум для среднего профессионального образования / К. А. Соловьев [и др.]; под редакцией К. А. Соловьева. — Москва: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 — 241 с. — (Профессиональное образование). — ISBN 978-5-534-15877-9. — Текст: непосредственный.</w:t>
      </w:r>
      <w:r>
        <w:rPr>
          <w:rFonts w:ascii="Times New Roman" w:hAnsi="Times New Roman"/>
          <w:sz w:val="24"/>
          <w:shd w:val="clear" w:color="auto" w:fill="ffd821"/>
        </w:rPr>
      </w:r>
      <w:r>
        <w:rPr>
          <w:rFonts w:ascii="Times New Roman" w:hAnsi="Times New Roman"/>
          <w:sz w:val="24"/>
          <w:shd w:val="clear" w:color="auto" w:fill="ffd821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 Тропов, И. А. История / И. А. Тропов. — 3-е изд., стер. — Санкт-Петербург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Лань, 2024. — 472 с. — ISBN 978-5-507-47383-0. — Текст</w:t>
      </w:r>
      <w:r>
        <w:rPr>
          <w:rFonts w:ascii="Times New Roman" w:hAnsi="Times New Roman"/>
          <w:sz w:val="24"/>
        </w:rPr>
        <w:t xml:space="preserve"> :</w:t>
      </w:r>
      <w:r>
        <w:rPr>
          <w:rFonts w:ascii="Times New Roman" w:hAnsi="Times New Roman"/>
          <w:sz w:val="24"/>
        </w:rPr>
        <w:t xml:space="preserve"> непосредственный.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 xml:space="preserve">3.2.2. Дополнительные источники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Бугров, К. Д. История России: учебное пособие для СПО / К. Д. Бугров, С. В. Соколов. — 3-е изд. — Саратов: Профобразование, 2024. — 125 c. — ISBN 978-5-4488-1105-0.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 // Электронный ресурс цифровой образовательной среды СПО </w:t>
      </w:r>
      <w:r>
        <w:rPr>
          <w:rFonts w:ascii="Times New Roman" w:hAnsi="Times New Roman"/>
          <w:sz w:val="24"/>
        </w:rPr>
        <w:t xml:space="preserve">PROFобразование</w:t>
      </w:r>
      <w:r>
        <w:rPr>
          <w:rFonts w:ascii="Times New Roman" w:hAnsi="Times New Roman"/>
          <w:sz w:val="24"/>
        </w:rPr>
        <w:t xml:space="preserve"> : [сайт]. — URL: https://profspo.ru/books/139542</w:t>
      </w:r>
      <w:hyperlink r:id="rId9" w:tooltip="https://profspo.ru/books/104903" w:history="1">
        <w:r>
          <w:rPr>
            <w:rFonts w:ascii="Times New Roman" w:hAnsi="Times New Roman"/>
            <w:sz w:val="24"/>
          </w:rPr>
          <w:t xml:space="preserve">.</w:t>
        </w:r>
      </w:hyperlink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>
        <w:rPr>
          <w:rFonts w:ascii="Times New Roman" w:hAnsi="Times New Roman"/>
          <w:sz w:val="24"/>
        </w:rPr>
        <w:t xml:space="preserve">Прядеин</w:t>
      </w:r>
      <w:r>
        <w:rPr>
          <w:rFonts w:ascii="Times New Roman" w:hAnsi="Times New Roman"/>
          <w:sz w:val="24"/>
        </w:rPr>
        <w:t xml:space="preserve">, В. С.  История России в схемах, таблицах, терминах</w:t>
      </w:r>
      <w:r>
        <w:rPr>
          <w:rFonts w:ascii="Times New Roman" w:hAnsi="Times New Roman"/>
          <w:sz w:val="24"/>
        </w:rPr>
        <w:t xml:space="preserve"> :</w:t>
      </w:r>
      <w:r>
        <w:rPr>
          <w:rFonts w:ascii="Times New Roman" w:hAnsi="Times New Roman"/>
          <w:sz w:val="24"/>
        </w:rPr>
        <w:t xml:space="preserve"> учебное пособие для среднего профессионального образования / В. С. </w:t>
      </w:r>
      <w:r>
        <w:rPr>
          <w:rFonts w:ascii="Times New Roman" w:hAnsi="Times New Roman"/>
          <w:sz w:val="24"/>
        </w:rPr>
        <w:t xml:space="preserve">Прядеин</w:t>
      </w:r>
      <w:r>
        <w:rPr>
          <w:rFonts w:ascii="Times New Roman" w:hAnsi="Times New Roman"/>
          <w:sz w:val="24"/>
        </w:rPr>
        <w:t xml:space="preserve"> ; под научной редакцией В. М. Кириллова. — Москва: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 — 107 с. — (Профессиональное образование). — ISBN 978-5-534-05440-8.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 </w:t>
      </w:r>
      <w:hyperlink r:id="rId10" w:tooltip="https://urait.ru/bcode/540370" w:history="1">
        <w:r>
          <w:rPr>
            <w:rStyle w:val="833"/>
            <w:rFonts w:ascii="Times New Roman" w:hAnsi="Times New Roman" w:eastAsiaTheme="minorHAnsi"/>
            <w:sz w:val="24"/>
          </w:rPr>
          <w:t xml:space="preserve">https://urait.ru/bcode/540370</w:t>
        </w:r>
      </w:hyperlink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/>
      <w:bookmarkStart w:id="0" w:name="undefined"/>
      <w:r/>
      <w:bookmarkEnd w:id="0"/>
      <w:r>
        <w:rPr>
          <w:rFonts w:ascii="Times New Roman" w:hAnsi="Times New Roman"/>
          <w:sz w:val="24"/>
        </w:rPr>
        <w:t xml:space="preserve">3.</w:t>
      </w:r>
      <w:r>
        <w:rPr>
          <w:rFonts w:ascii="Times New Roman" w:hAnsi="Times New Roman"/>
          <w:sz w:val="24"/>
        </w:rPr>
        <w:t xml:space="preserve"> Артемов В.В. История (для всех специальностей СПО): учебник для студентов, обучающихся по профессиям и специальностям сред</w:t>
      </w:r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</w:t>
      </w:r>
      <w:r>
        <w:rPr>
          <w:rFonts w:ascii="Times New Roman" w:hAnsi="Times New Roman"/>
          <w:sz w:val="24"/>
        </w:rPr>
        <w:t xml:space="preserve">роф. образования: учебное издание /Артемов В.В., </w:t>
      </w:r>
      <w:r>
        <w:rPr>
          <w:rFonts w:ascii="Times New Roman" w:hAnsi="Times New Roman"/>
          <w:sz w:val="24"/>
        </w:rPr>
        <w:t xml:space="preserve">Лубченков</w:t>
      </w:r>
      <w:r>
        <w:rPr>
          <w:rFonts w:ascii="Times New Roman" w:hAnsi="Times New Roman"/>
          <w:sz w:val="24"/>
        </w:rPr>
        <w:t xml:space="preserve"> Ю.Н. - Москва: Академия, 2024. - 256 c. (Специальности среднего профессионального образования) – ISBN 978-5-0054-2323-8.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4.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Карпачев</w:t>
      </w:r>
      <w:r>
        <w:rPr>
          <w:rFonts w:ascii="Times New Roman" w:hAnsi="Times New Roman"/>
          <w:sz w:val="24"/>
        </w:rPr>
        <w:t xml:space="preserve">, С. П. История России: учебное пособие для среднего профессионального образования / С. П. </w:t>
      </w:r>
      <w:r>
        <w:rPr>
          <w:rFonts w:ascii="Times New Roman" w:hAnsi="Times New Roman"/>
          <w:sz w:val="24"/>
        </w:rPr>
        <w:t xml:space="preserve">Карпачев</w:t>
      </w:r>
      <w:r>
        <w:rPr>
          <w:rFonts w:ascii="Times New Roman" w:hAnsi="Times New Roman"/>
          <w:sz w:val="24"/>
        </w:rPr>
        <w:t xml:space="preserve">. — 3-е изд., </w:t>
      </w:r>
      <w:r>
        <w:rPr>
          <w:rFonts w:ascii="Times New Roman" w:hAnsi="Times New Roman"/>
          <w:sz w:val="24"/>
        </w:rPr>
        <w:t xml:space="preserve">перераб</w:t>
      </w:r>
      <w:r>
        <w:rPr>
          <w:rFonts w:ascii="Times New Roman" w:hAnsi="Times New Roman"/>
          <w:sz w:val="24"/>
        </w:rPr>
        <w:t xml:space="preserve">. и доп. — Москва: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 — 248 с. — (Профессиональное образование). — ISBN 978-5-534-08753-6. — Текст: непосредственный.</w:t>
      </w:r>
      <w:r>
        <w:rPr>
          <w:rFonts w:ascii="Times New Roman" w:hAnsi="Times New Roman"/>
          <w:sz w:val="24"/>
          <w:shd w:val="clear" w:color="auto" w:fill="ffd821"/>
        </w:rPr>
      </w:r>
      <w:r>
        <w:rPr>
          <w:rFonts w:ascii="Times New Roman" w:hAnsi="Times New Roman"/>
          <w:sz w:val="24"/>
          <w:shd w:val="clear" w:color="auto" w:fill="ffd821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</w:t>
      </w:r>
      <w:r>
        <w:rPr>
          <w:rFonts w:ascii="Times New Roman" w:hAnsi="Times New Roman"/>
          <w:sz w:val="24"/>
        </w:rPr>
        <w:t xml:space="preserve">. Крамаренко, Р. А.  История России: учебное пособие для среднего профессионального образования / Р. А. Крамаренко. — 2-е изд., </w:t>
      </w:r>
      <w:r>
        <w:rPr>
          <w:rFonts w:ascii="Times New Roman" w:hAnsi="Times New Roman"/>
          <w:sz w:val="24"/>
        </w:rPr>
        <w:t xml:space="preserve">испр</w:t>
      </w:r>
      <w:r>
        <w:rPr>
          <w:rFonts w:ascii="Times New Roman" w:hAnsi="Times New Roman"/>
          <w:sz w:val="24"/>
        </w:rPr>
        <w:t xml:space="preserve">. и доп. — Москва</w:t>
      </w:r>
      <w:r>
        <w:rPr>
          <w:rFonts w:ascii="Times New Roman" w:hAnsi="Times New Roman"/>
          <w:sz w:val="24"/>
        </w:rPr>
        <w:t xml:space="preserve"> :</w:t>
      </w:r>
      <w:r>
        <w:rPr>
          <w:rFonts w:ascii="Times New Roman" w:hAnsi="Times New Roman"/>
          <w:sz w:val="24"/>
        </w:rPr>
        <w:t xml:space="preserve">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 — 197 с. — (Профессиональное образование). — ISBN 978-5-</w:t>
      </w:r>
      <w:r>
        <w:rPr>
          <w:rFonts w:ascii="Times New Roman" w:hAnsi="Times New Roman"/>
          <w:sz w:val="24"/>
        </w:rPr>
        <w:t xml:space="preserve">534-09199-1. — Текст: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 </w:t>
      </w:r>
      <w:hyperlink r:id="rId11" w:tooltip="https://urait.ru/bcode/539174" w:history="1">
        <w:r>
          <w:rPr>
            <w:rFonts w:ascii="Times New Roman" w:hAnsi="Times New Roman"/>
            <w:sz w:val="24"/>
          </w:rPr>
          <w:t xml:space="preserve">https://urait.ru/bcode/539174.</w:t>
        </w:r>
      </w:hyperlink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 xml:space="preserve">Мединский</w:t>
      </w:r>
      <w:r>
        <w:rPr>
          <w:rFonts w:ascii="Times New Roman" w:hAnsi="Times New Roman"/>
          <w:sz w:val="24"/>
        </w:rPr>
        <w:t xml:space="preserve">, В. Р. История. История России. 1914—1945 годы. 10 класс. Базовый уровень: учебник / В.Р. </w:t>
      </w:r>
      <w:r>
        <w:rPr>
          <w:rFonts w:ascii="Times New Roman" w:hAnsi="Times New Roman"/>
          <w:sz w:val="24"/>
        </w:rPr>
        <w:t xml:space="preserve">Мединский</w:t>
      </w:r>
      <w:r>
        <w:rPr>
          <w:rFonts w:ascii="Times New Roman" w:hAnsi="Times New Roman"/>
          <w:sz w:val="24"/>
        </w:rPr>
        <w:t xml:space="preserve">, А.В. </w:t>
      </w:r>
      <w:r>
        <w:rPr>
          <w:rFonts w:ascii="Times New Roman" w:hAnsi="Times New Roman"/>
          <w:sz w:val="24"/>
        </w:rPr>
        <w:t xml:space="preserve">Торкунов</w:t>
      </w:r>
      <w:r>
        <w:rPr>
          <w:rFonts w:ascii="Times New Roman" w:hAnsi="Times New Roman"/>
          <w:sz w:val="24"/>
        </w:rPr>
        <w:t xml:space="preserve"> — Москва: Издательство Просвещение, 2024. — 496 с. — ISBN 978-5-09-112828-4 — Текст: непосредственный.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hd w:val="clear" w:color="auto" w:fill="ffd821"/>
        </w:rPr>
      </w:pPr>
      <w:r>
        <w:rPr>
          <w:rFonts w:ascii="Times New Roman" w:hAnsi="Times New Roman"/>
          <w:sz w:val="24"/>
        </w:rPr>
        <w:t xml:space="preserve">7</w:t>
      </w:r>
      <w:r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 xml:space="preserve">Мединский</w:t>
      </w:r>
      <w:r>
        <w:rPr>
          <w:rFonts w:ascii="Times New Roman" w:hAnsi="Times New Roman"/>
          <w:sz w:val="24"/>
        </w:rPr>
        <w:t xml:space="preserve">, В. Р. История. История России. 1945 год — начало XXI века. 11 класс. Базовый уровень: учебник / В.Р. </w:t>
      </w:r>
      <w:r>
        <w:rPr>
          <w:rFonts w:ascii="Times New Roman" w:hAnsi="Times New Roman"/>
          <w:sz w:val="24"/>
        </w:rPr>
        <w:t xml:space="preserve">Мединский</w:t>
      </w:r>
      <w:r>
        <w:rPr>
          <w:rFonts w:ascii="Times New Roman" w:hAnsi="Times New Roman"/>
          <w:sz w:val="24"/>
        </w:rPr>
        <w:t xml:space="preserve">, А.В. </w:t>
      </w:r>
      <w:r>
        <w:rPr>
          <w:rFonts w:ascii="Times New Roman" w:hAnsi="Times New Roman"/>
          <w:sz w:val="24"/>
        </w:rPr>
        <w:t xml:space="preserve">Торкунов</w:t>
      </w:r>
      <w:r>
        <w:rPr>
          <w:rFonts w:ascii="Times New Roman" w:hAnsi="Times New Roman"/>
          <w:sz w:val="24"/>
        </w:rPr>
        <w:t xml:space="preserve"> — Москва: Издательство Просвещение, 2024. — 448 с. — ISBN 978-5-09-112830-7 — Текст: непосредственный.</w:t>
      </w:r>
      <w:r>
        <w:rPr>
          <w:rFonts w:ascii="Times New Roman" w:hAnsi="Times New Roman"/>
          <w:sz w:val="24"/>
          <w:shd w:val="clear" w:color="auto" w:fill="ffd821"/>
        </w:rPr>
      </w:r>
      <w:r>
        <w:rPr>
          <w:rFonts w:ascii="Times New Roman" w:hAnsi="Times New Roman"/>
          <w:sz w:val="24"/>
          <w:shd w:val="clear" w:color="auto" w:fill="ffd821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</w:t>
      </w:r>
      <w:r>
        <w:rPr>
          <w:rFonts w:ascii="Times New Roman" w:hAnsi="Times New Roman"/>
          <w:sz w:val="24"/>
        </w:rPr>
        <w:t xml:space="preserve"> Мокроусова, Л. Г. История России: учебное пособие для среднего профессионального образования / Л. Г. Мокроусова, А. Н. Павлова. — Москва: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 — 122 с. — (Профессиональное образование). — ISBN 978-5-534-17068-9. — Текст: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 </w:t>
      </w:r>
      <w:hyperlink r:id="rId12" w:tooltip="https://urait.ru/bcode/532336" w:history="1">
        <w:r>
          <w:rPr>
            <w:rFonts w:ascii="Times New Roman" w:hAnsi="Times New Roman"/>
            <w:sz w:val="24"/>
          </w:rPr>
          <w:t xml:space="preserve">https://urait.ru/bcode/532336</w:t>
        </w:r>
      </w:hyperlink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</w:t>
      </w:r>
      <w:r>
        <w:rPr>
          <w:rFonts w:ascii="Times New Roman" w:hAnsi="Times New Roman"/>
          <w:sz w:val="24"/>
        </w:rPr>
        <w:t xml:space="preserve">. Некрасова, М. Б. История России: учебник и практикум для среднего профессионального образования / М. Б. Некрасова. — 6-е изд., </w:t>
      </w:r>
      <w:r>
        <w:rPr>
          <w:rFonts w:ascii="Times New Roman" w:hAnsi="Times New Roman"/>
          <w:sz w:val="24"/>
        </w:rPr>
        <w:t xml:space="preserve">перераб</w:t>
      </w:r>
      <w:r>
        <w:rPr>
          <w:rFonts w:ascii="Times New Roman" w:hAnsi="Times New Roman"/>
          <w:sz w:val="24"/>
        </w:rPr>
        <w:t xml:space="preserve">. и доп. — Москва: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 — 436 с. — (Профессиональное образование). — ISBN 978-5-534-15987-5. — Текст: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 </w:t>
      </w:r>
      <w:hyperlink r:id="rId13" w:tooltip="https://urait.ru/bcode/536636" w:history="1">
        <w:r>
          <w:rPr>
            <w:rFonts w:ascii="Times New Roman" w:hAnsi="Times New Roman"/>
            <w:sz w:val="24"/>
          </w:rPr>
          <w:t xml:space="preserve">https://urait.ru/bcode/536636</w:t>
        </w:r>
      </w:hyperlink>
      <w:r>
        <w:rPr>
          <w:rFonts w:ascii="Times New Roman" w:hAnsi="Times New Roman"/>
          <w:sz w:val="24"/>
        </w:rPr>
        <w:t xml:space="preserve">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</w:t>
      </w:r>
      <w:r>
        <w:rPr>
          <w:rFonts w:ascii="Times New Roman" w:hAnsi="Times New Roman"/>
          <w:sz w:val="24"/>
        </w:rPr>
        <w:t xml:space="preserve">. Фирсов, С. Л. История России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учебник для среднего профессионального образования / С. Л. Фирсов. — 2-е изд., </w:t>
      </w:r>
      <w:r>
        <w:rPr>
          <w:rFonts w:ascii="Times New Roman" w:hAnsi="Times New Roman"/>
          <w:sz w:val="24"/>
        </w:rPr>
        <w:t xml:space="preserve">испр</w:t>
      </w:r>
      <w:r>
        <w:rPr>
          <w:rFonts w:ascii="Times New Roman" w:hAnsi="Times New Roman"/>
          <w:sz w:val="24"/>
        </w:rPr>
        <w:t xml:space="preserve">. и доп. — Москва: Издательство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, 2024. — 380 с. — (Профессиональное образование). — ISBN 978-5-534-08721-5. — Текст</w:t>
      </w:r>
      <w:r>
        <w:rPr>
          <w:rFonts w:ascii="Times New Roman" w:hAnsi="Times New Roman"/>
          <w:sz w:val="24"/>
        </w:rPr>
        <w:t xml:space="preserve"> :</w:t>
      </w:r>
      <w:r>
        <w:rPr>
          <w:rFonts w:ascii="Times New Roman" w:hAnsi="Times New Roman"/>
          <w:sz w:val="24"/>
        </w:rPr>
        <w:t xml:space="preserve"> электронный // Образовательная платформа </w:t>
      </w:r>
      <w:r>
        <w:rPr>
          <w:rFonts w:ascii="Times New Roman" w:hAnsi="Times New Roman"/>
          <w:sz w:val="24"/>
        </w:rPr>
        <w:t xml:space="preserve">Юрайт</w:t>
      </w:r>
      <w:r>
        <w:rPr>
          <w:rFonts w:ascii="Times New Roman" w:hAnsi="Times New Roman"/>
          <w:sz w:val="24"/>
        </w:rPr>
        <w:t xml:space="preserve"> [сайт]. — URL: https://urait.ru/bcode/540360.</w: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contextualSpacing/>
        <w:ind w:left="0" w:firstLine="0"/>
        <w:jc w:val="both"/>
        <w:spacing w:after="0" w:line="256" w:lineRule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contextualSpacing/>
        <w:jc w:val="center"/>
        <w:spacing w:after="0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4. КОНТРОЛЬ И ОЦЕНКА РЕЗУЛЬТАТОВ ОСВОЕНИЯ  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 ДИСЦИПЛИНЫ</w:t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contextualSpacing/>
        <w:jc w:val="center"/>
        <w:spacing w:after="0" w:line="240" w:lineRule="auto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</w:r>
      <w:r>
        <w:rPr>
          <w:rFonts w:ascii="Times New Roman" w:hAnsi="Times New Roman" w:eastAsia="Calibri" w:cs="Times New Roman"/>
          <w:b/>
          <w:sz w:val="24"/>
          <w:szCs w:val="24"/>
        </w:rPr>
      </w:r>
    </w:p>
    <w:p>
      <w:pPr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W w:w="0" w:type="auto"/>
        <w:jc w:val="center"/>
        <w:tblCellSpacing w:w="0" w:type="dxa"/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3661"/>
        <w:gridCol w:w="3827"/>
        <w:gridCol w:w="2670"/>
      </w:tblGrid>
      <w:tr>
        <w:tblPrEx/>
        <w:trPr>
          <w:jc w:val="center"/>
          <w:tblCellSpacing w:w="0" w:type="dxa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708" w:leader="none"/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обучения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Методы оценки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blCellSpacing w:w="0" w:type="dxa"/>
          <w:trHeight w:val="22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6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Знает: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jc w:val="both"/>
              <w:spacing w:after="0" w:line="240" w:lineRule="auto"/>
              <w:widowControl w:val="off"/>
              <w:tabs>
                <w:tab w:val="left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jc w:val="both"/>
              <w:spacing w:after="0" w:line="240" w:lineRule="auto"/>
              <w:widowControl w:val="off"/>
              <w:tabs>
                <w:tab w:val="left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– начале XXI века;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jc w:val="both"/>
              <w:spacing w:after="0" w:line="240" w:lineRule="auto"/>
              <w:widowControl w:val="off"/>
              <w:tabs>
                <w:tab w:val="left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ключевые события, основные даты и этапы истории России и мира в XX – начале XXI века; выдающихся деятелей отечественной и всемирной истории; важнейших достижений культуры, ценностных ориентиров;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jc w:val="both"/>
              <w:spacing w:after="0" w:line="240" w:lineRule="auto"/>
              <w:widowControl w:val="off"/>
              <w:tabs>
                <w:tab w:val="left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этапы эволюции внешней политики России, роль и место России в общемировом пространстве;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jc w:val="both"/>
              <w:spacing w:after="0" w:line="240" w:lineRule="auto"/>
              <w:widowControl w:val="off"/>
              <w:tabs>
                <w:tab w:val="left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тенденции и явления в культуре; роль науки, культуры и религии в сохранении и укреплении национальных и государственных традиций;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jc w:val="both"/>
              <w:spacing w:after="0" w:line="240" w:lineRule="auto"/>
              <w:shd w:val="clear" w:color="auto" w:fill="ffffff"/>
              <w:tabs>
                <w:tab w:val="left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Россия накануне Первой мировой войны. Ход военных действий. Власть, общество, экономика, культура. Предпосылки революции;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jc w:val="both"/>
              <w:spacing w:after="0" w:line="240" w:lineRule="auto"/>
              <w:shd w:val="clear" w:color="auto" w:fill="ffffff"/>
              <w:tabs>
                <w:tab w:val="left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Февральская революция 1917 года. Двоевластие.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jc w:val="both"/>
              <w:spacing w:after="0" w:line="240" w:lineRule="auto"/>
              <w:shd w:val="clear" w:color="auto" w:fill="ffffff"/>
              <w:tabs>
                <w:tab w:val="left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jc w:val="both"/>
              <w:spacing w:after="0" w:line="240" w:lineRule="auto"/>
              <w:shd w:val="clear" w:color="auto" w:fill="ffffff"/>
              <w:tabs>
                <w:tab w:val="left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Великая Отечественная война 1941-1945 годы: причины, силы сторон, основные операции. Государство и общество в годы войны, мас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5"/>
              </w:numPr>
              <w:jc w:val="both"/>
              <w:spacing w:after="0" w:line="240" w:lineRule="auto"/>
              <w:shd w:val="clear" w:color="auto" w:fill="ffffff"/>
              <w:tabs>
                <w:tab w:val="left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СССР в 1945-1991 годы. Экономические развитие и реформы.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tabs>
                <w:tab w:val="left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6"/>
              </w:numPr>
              <w:jc w:val="both"/>
              <w:spacing w:after="0" w:line="229" w:lineRule="atLeast"/>
              <w:shd w:val="clear" w:color="auto" w:fill="ffffff"/>
              <w:tabs>
                <w:tab w:val="left" w:pos="0" w:leader="none"/>
                <w:tab w:val="left" w:pos="708" w:leader="none"/>
                <w:tab w:val="clear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Российская Федерация в 1992-2022 годы. Становление новой России. Возрождение Российской Федерации как великой державы в XXI веке. Экономическая и социальная модернизация. Культурное пространство и повседневная жизнь. Укрепление обороноспособности.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Воссоединение с Крымом и Севастополем. Специальная военная операция. Место России в современном мире.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знания об основных тенденциях экономического, политического и культурного развития России.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знания об основных источниках информации и ресурсов для решения задач и проблем в историческом контексте.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Демонстрирование знания о приемах структурирования информации.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знания о формате оформления результатов поиска информации.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Демонстрирование знания о возможных траекториях личностного развития в соответствии с принятой системой ценностей.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знания о психологии коллектива психологии личности.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знаний о роли науки, культуры и религии в сохранении и укреплении национальных и государственных традиций.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знания о сущности гражданско-патриотической позиции.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знания об общечеловеческих ценностях.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29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знания о содержании и назначении важнейших правовых и законодательных актов государственного значения.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знаний о перспективных направлениях и основных проблемах развития РФ на современном этапе.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r/>
            <w:r/>
          </w:p>
        </w:tc>
      </w:tr>
      <w:tr>
        <w:tblPrEx/>
        <w:trPr>
          <w:jc w:val="center"/>
          <w:tblCellSpacing w:w="0" w:type="dxa"/>
          <w:trHeight w:val="4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6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Умеет: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отражать понимание России в мировых политических и социально-экономических процессах XX - начала XXI века, знание достижений страны и ее народа; умение характе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понимание прич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– начала XXI века; особенности развития культуры народов СССР (России);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анализировать текстовые, визуальные источники историче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ской информации, в том числе исторические карты/схемы, по истории России и зарубежных стран XX – начала XXI века;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7"/>
              </w:numPr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tabs>
                <w:tab w:val="left" w:pos="708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after="0" w:line="240" w:lineRule="auto"/>
              <w:shd w:val="clear" w:color="auto" w:fill="ffffff"/>
              <w:tabs>
                <w:tab w:val="left" w:pos="0" w:leader="none"/>
                <w:tab w:val="left" w:pos="708" w:leader="none"/>
                <w:tab w:val="clear" w:pos="720" w:leader="none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3" w:leader="none"/>
                <w:tab w:val="left" w:pos="7328" w:leader="none"/>
                <w:tab w:val="left" w:pos="8245" w:leader="none"/>
                <w:tab w:val="left" w:pos="9161" w:leader="none"/>
                <w:tab w:val="left" w:pos="10077" w:leader="none"/>
                <w:tab w:val="left" w:pos="10993" w:leader="none"/>
                <w:tab w:val="left" w:pos="11909" w:leader="none"/>
                <w:tab w:val="left" w:pos="12826" w:leader="none"/>
                <w:tab w:val="left" w:pos="13741" w:leader="none"/>
                <w:tab w:val="left" w:pos="14658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8"/>
              </w:numPr>
              <w:jc w:val="both"/>
              <w:spacing w:after="0" w:line="240" w:lineRule="auto"/>
              <w:tabs>
                <w:tab w:val="left" w:pos="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с соблюдением правил информационной безопасности поиск историческ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ой информации по истории России и зарубежных стран XX – начала XXI века в справочной литературе, сети Интернет, СМИ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–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характеризовать места, участников, результаты важнейших исторических событий в истории Российского государства;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after="0" w:line="240" w:lineRule="auto"/>
              <w:widowControl w:val="off"/>
              <w:tabs>
                <w:tab w:val="left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соотносить год с веком, устанавливать последовательность и длительность исторических событий;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after="0" w:line="240" w:lineRule="auto"/>
              <w:widowControl w:val="off"/>
              <w:tabs>
                <w:tab w:val="left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давать оценку историческим событиям и обосновывать свою точку зрения с помощью исторических фактов и собственных аргументов;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after="0" w:line="240" w:lineRule="auto"/>
              <w:widowControl w:val="off"/>
              <w:tabs>
                <w:tab w:val="left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применять исторические знания в учебной 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внеучебной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деятельности, в современном поликультурном,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полиэтничном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многоконфессиональном обществе;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numPr>
                <w:ilvl w:val="0"/>
                <w:numId w:val="9"/>
              </w:numPr>
              <w:jc w:val="both"/>
              <w:spacing w:after="0" w:line="240" w:lineRule="auto"/>
              <w:widowControl w:val="off"/>
              <w:tabs>
                <w:tab w:val="left" w:pos="720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монстрировать патриотизм, гражданственность, уважение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27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умения ориентироваться в современной экономической, политической и культурной ситуации в России и мире.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Демонстрирование умения распознавать задачу и/или проблему в историческом контексте.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умения анализировать задачу и/или проблему в историческом контексте и выделять ее составные части.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умения оценивать результат и последствия исторических событий.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умений определять задачи поиска исторической информации.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умения определять необходимые источники информации.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умения структурировать получаемую информацию.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умения выделять наиболее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значимое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умения оценивать практическую значимость результатов поиска и умения оформлять результаты поиска.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выстраивать траекторию личностного развития в соответствии с принятой системой ценностей.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умения организовывать и мотивировать коллектив для совместной деятельности.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умения излагать свои мысли в контексте современной экономической, политической и культурной ситуации в России и мире.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Демонстрирование умения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осознавать личную ответственность за судьбу России.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Демонстрация умения проявлять социальную активность и гражданскую зрелость.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Демонстрирование умения применять средства информационных технологий для решения поставленных задач.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анализировать правовые и законодательные акты регионального значения.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70" w:type="dxa"/>
            <w:vAlign w:val="center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672"/>
        <w:rPr>
          <w:sz w:val="24"/>
          <w:szCs w:val="24"/>
        </w:rPr>
      </w:pPr>
      <w:r/>
      <w:bookmarkStart w:id="4" w:name="_GoBack"/>
      <w:r/>
      <w:bookmarkEnd w:id="4"/>
      <w:r/>
      <w:r>
        <w:rPr>
          <w:sz w:val="24"/>
          <w:szCs w:val="24"/>
        </w:rPr>
      </w:r>
    </w:p>
    <w:p>
      <w:pPr>
        <w:pStyle w:val="672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72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72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72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72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72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72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72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72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672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409020205020404"/>
  </w:font>
  <w:font w:name="Segoe UI">
    <w:panose1 w:val="020B0502040504020204"/>
  </w:font>
  <w:font w:name="Symbol">
    <w:panose1 w:val="05010000000000000000"/>
  </w:font>
  <w:font w:name="Times New Roman Полужирный"/>
  <w:font w:name="Times New Roman">
    <w:panose1 w:val="02020603050405020304"/>
  </w:font>
  <w:font w:name="Tahoma">
    <w:panose1 w:val="020B0506030602030204"/>
  </w:font>
  <w:font w:name="Wingdings">
    <w:panose1 w:val="05010000000000000000"/>
  </w:font>
  <w:font w:name="Liberation Sans">
    <w:panose1 w:val="020B0604020202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95" w:hanging="360"/>
        <w:tabs>
          <w:tab w:val="num" w:pos="1095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620" w:hanging="360"/>
        <w:tabs>
          <w:tab w:val="num" w:pos="0" w:leader="none"/>
        </w:tabs>
      </w:pPr>
      <w:rPr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956" w:hanging="720"/>
        <w:tabs>
          <w:tab w:val="num" w:pos="0" w:leader="none"/>
        </w:tabs>
      </w:pPr>
      <w:rPr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32" w:hanging="720"/>
        <w:tabs>
          <w:tab w:val="num" w:pos="0" w:leader="none"/>
        </w:tabs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268" w:hanging="1080"/>
        <w:tabs>
          <w:tab w:val="num" w:pos="0" w:leader="none"/>
        </w:tabs>
      </w:pPr>
      <w:rPr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244" w:hanging="1080"/>
        <w:tabs>
          <w:tab w:val="num" w:pos="0" w:leader="none"/>
        </w:tabs>
      </w:pPr>
      <w:rPr>
        <w:i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580" w:hanging="1440"/>
        <w:tabs>
          <w:tab w:val="num" w:pos="0" w:leader="none"/>
        </w:tabs>
      </w:pPr>
      <w:rPr>
        <w:i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556" w:hanging="1440"/>
        <w:tabs>
          <w:tab w:val="num" w:pos="0" w:leader="none"/>
        </w:tabs>
      </w:pPr>
      <w:rPr>
        <w:i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892" w:hanging="1800"/>
        <w:tabs>
          <w:tab w:val="num" w:pos="0" w:leader="none"/>
        </w:tabs>
      </w:pPr>
      <w:rPr>
        <w:i w:val="0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81"/>
    <w:link w:val="693"/>
    <w:uiPriority w:val="10"/>
    <w:rPr>
      <w:sz w:val="48"/>
      <w:szCs w:val="48"/>
    </w:rPr>
  </w:style>
  <w:style w:type="character" w:styleId="37">
    <w:name w:val="Subtitle Char"/>
    <w:basedOn w:val="681"/>
    <w:link w:val="695"/>
    <w:uiPriority w:val="11"/>
    <w:rPr>
      <w:sz w:val="24"/>
      <w:szCs w:val="24"/>
    </w:rPr>
  </w:style>
  <w:style w:type="character" w:styleId="39">
    <w:name w:val="Quote Char"/>
    <w:link w:val="697"/>
    <w:uiPriority w:val="29"/>
    <w:rPr>
      <w:i/>
    </w:rPr>
  </w:style>
  <w:style w:type="character" w:styleId="41">
    <w:name w:val="Intense Quote Char"/>
    <w:link w:val="699"/>
    <w:uiPriority w:val="30"/>
    <w:rPr>
      <w:i/>
    </w:rPr>
  </w:style>
  <w:style w:type="character" w:styleId="43">
    <w:name w:val="Header Char"/>
    <w:basedOn w:val="681"/>
    <w:link w:val="701"/>
    <w:uiPriority w:val="99"/>
  </w:style>
  <w:style w:type="character" w:styleId="47">
    <w:name w:val="Caption Char"/>
    <w:basedOn w:val="705"/>
    <w:link w:val="703"/>
    <w:uiPriority w:val="99"/>
  </w:style>
  <w:style w:type="character" w:styleId="176">
    <w:name w:val="Footnote Text Char"/>
    <w:link w:val="834"/>
    <w:uiPriority w:val="99"/>
    <w:rPr>
      <w:sz w:val="18"/>
    </w:rPr>
  </w:style>
  <w:style w:type="character" w:styleId="179">
    <w:name w:val="Endnote Text Char"/>
    <w:link w:val="837"/>
    <w:uiPriority w:val="99"/>
    <w:rPr>
      <w:sz w:val="20"/>
    </w:rPr>
  </w:style>
  <w:style w:type="paragraph" w:styleId="671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/>
      <w:outlineLvl w:val="0"/>
    </w:pPr>
    <w:rPr>
      <w:sz w:val="40"/>
      <w:szCs w:val="40"/>
    </w:rPr>
  </w:style>
  <w:style w:type="paragraph" w:styleId="673">
    <w:name w:val="Heading 2"/>
    <w:basedOn w:val="672"/>
    <w:next w:val="671"/>
    <w:link w:val="685"/>
    <w:uiPriority w:val="9"/>
    <w:unhideWhenUsed/>
    <w:qFormat/>
    <w:pPr>
      <w:outlineLvl w:val="1"/>
    </w:p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/>
      <w:outlineLvl w:val="2"/>
    </w:pPr>
    <w:rPr>
      <w:rFonts w:eastAsia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/>
      <w:outlineLvl w:val="3"/>
    </w:pPr>
    <w:rPr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/>
      <w:outlineLvl w:val="4"/>
    </w:pPr>
    <w:rPr>
      <w:b/>
      <w:bCs/>
      <w:sz w:val="24"/>
      <w:szCs w:val="24"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/>
      <w:outlineLvl w:val="5"/>
    </w:pPr>
    <w:rPr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/>
      <w:outlineLvl w:val="6"/>
    </w:pPr>
    <w:rPr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/>
      <w:outlineLvl w:val="7"/>
    </w:pPr>
    <w:rPr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/>
      <w:outlineLvl w:val="8"/>
    </w:pPr>
    <w:rPr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link w:val="672"/>
    <w:uiPriority w:val="9"/>
    <w:rPr>
      <w:rFonts w:ascii="Liberation Sans" w:hAnsi="Liberation Sans" w:eastAsia="Liberation Sans" w:cs="Liberation Sans"/>
    </w:rPr>
  </w:style>
  <w:style w:type="character" w:styleId="685" w:customStyle="1">
    <w:name w:val="Заголовок 2 Знак"/>
    <w:link w:val="673"/>
    <w:uiPriority w:val="9"/>
    <w:rPr>
      <w:rFonts w:ascii="Liberation Sans" w:hAnsi="Liberation Sans" w:eastAsia="Liberation Sans" w:cs="Liberation Sans"/>
      <w:sz w:val="34"/>
    </w:rPr>
  </w:style>
  <w:style w:type="character" w:styleId="686" w:customStyle="1">
    <w:name w:val="Заголовок 3 Знак"/>
    <w:link w:val="674"/>
    <w:uiPriority w:val="9"/>
    <w:rPr>
      <w:rFonts w:ascii="Liberation Sans" w:hAnsi="Liberation Sans" w:cs="Liberation Sans"/>
    </w:rPr>
  </w:style>
  <w:style w:type="character" w:styleId="687" w:customStyle="1">
    <w:name w:val="Заголовок 4 Знак"/>
    <w:link w:val="675"/>
    <w:uiPriority w:val="9"/>
    <w:rPr>
      <w:rFonts w:ascii="Liberation Sans" w:hAnsi="Liberation Sans" w:eastAsia="Liberation Sans" w:cs="Liberation Sans"/>
    </w:rPr>
  </w:style>
  <w:style w:type="character" w:styleId="688" w:customStyle="1">
    <w:name w:val="Заголовок 5 Знак"/>
    <w:link w:val="676"/>
    <w:uiPriority w:val="9"/>
    <w:rPr>
      <w:rFonts w:ascii="Liberation Sans" w:hAnsi="Liberation Sans" w:eastAsia="Liberation Sans" w:cs="Liberation Sans"/>
    </w:rPr>
  </w:style>
  <w:style w:type="character" w:styleId="689" w:customStyle="1">
    <w:name w:val="Заголовок 6 Знак"/>
    <w:link w:val="677"/>
    <w:uiPriority w:val="9"/>
    <w:rPr>
      <w:rFonts w:ascii="Liberation Sans" w:hAnsi="Liberation Sans" w:eastAsia="Liberation Sans" w:cs="Liberation Sans"/>
    </w:rPr>
  </w:style>
  <w:style w:type="character" w:styleId="690" w:customStyle="1">
    <w:name w:val="Заголовок 7 Знак"/>
    <w:link w:val="678"/>
    <w:uiPriority w:val="9"/>
    <w:rPr>
      <w:rFonts w:ascii="Liberation Sans" w:hAnsi="Liberation Sans" w:eastAsia="Liberation Sans" w:cs="Liberation Sans"/>
    </w:rPr>
  </w:style>
  <w:style w:type="character" w:styleId="691" w:customStyle="1">
    <w:name w:val="Заголовок 8 Знак"/>
    <w:link w:val="679"/>
    <w:uiPriority w:val="9"/>
    <w:rPr>
      <w:rFonts w:ascii="Liberation Sans" w:hAnsi="Liberation Sans" w:eastAsia="Liberation Sans" w:cs="Liberation Sans"/>
    </w:rPr>
  </w:style>
  <w:style w:type="character" w:styleId="692" w:customStyle="1">
    <w:name w:val="Заголовок 9 Знак"/>
    <w:link w:val="680"/>
    <w:uiPriority w:val="9"/>
    <w:rPr>
      <w:rFonts w:ascii="Liberation Sans" w:hAnsi="Liberation Sans" w:eastAsia="Liberation Sans" w:cs="Liberation Sans"/>
    </w:rPr>
  </w:style>
  <w:style w:type="paragraph" w:styleId="693">
    <w:name w:val="Title"/>
    <w:basedOn w:val="671"/>
    <w:next w:val="671"/>
    <w:link w:val="694"/>
    <w:uiPriority w:val="10"/>
    <w:qFormat/>
    <w:pPr>
      <w:contextualSpacing/>
      <w:spacing w:before="300"/>
    </w:pPr>
    <w:rPr>
      <w:sz w:val="48"/>
      <w:szCs w:val="48"/>
    </w:rPr>
  </w:style>
  <w:style w:type="character" w:styleId="694" w:customStyle="1">
    <w:name w:val="Название Знак"/>
    <w:link w:val="693"/>
    <w:uiPriority w:val="10"/>
    <w:rPr>
      <w:sz w:val="48"/>
      <w:szCs w:val="48"/>
    </w:rPr>
  </w:style>
  <w:style w:type="paragraph" w:styleId="695">
    <w:name w:val="Subtitle"/>
    <w:basedOn w:val="671"/>
    <w:next w:val="671"/>
    <w:link w:val="696"/>
    <w:uiPriority w:val="11"/>
    <w:qFormat/>
    <w:pPr>
      <w:spacing w:before="200"/>
    </w:pPr>
    <w:rPr>
      <w:sz w:val="24"/>
      <w:szCs w:val="24"/>
    </w:rPr>
  </w:style>
  <w:style w:type="character" w:styleId="696" w:customStyle="1">
    <w:name w:val="Подзаголовок Знак"/>
    <w:link w:val="695"/>
    <w:uiPriority w:val="11"/>
    <w:rPr>
      <w:sz w:val="24"/>
      <w:szCs w:val="24"/>
    </w:rPr>
  </w:style>
  <w:style w:type="paragraph" w:styleId="697">
    <w:name w:val="Quote"/>
    <w:basedOn w:val="671"/>
    <w:next w:val="671"/>
    <w:link w:val="698"/>
    <w:uiPriority w:val="29"/>
    <w:qFormat/>
    <w:pPr>
      <w:ind w:left="720" w:right="720"/>
    </w:pPr>
    <w:rPr>
      <w:i/>
    </w:rPr>
  </w:style>
  <w:style w:type="character" w:styleId="698" w:customStyle="1">
    <w:name w:val="Цитата 2 Знак"/>
    <w:link w:val="697"/>
    <w:uiPriority w:val="29"/>
    <w:rPr>
      <w:i/>
    </w:rPr>
  </w:style>
  <w:style w:type="paragraph" w:styleId="699">
    <w:name w:val="Intense Quote"/>
    <w:basedOn w:val="671"/>
    <w:next w:val="671"/>
    <w:link w:val="7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 w:customStyle="1">
    <w:name w:val="Выделенная цитата Знак"/>
    <w:link w:val="699"/>
    <w:uiPriority w:val="30"/>
    <w:rPr>
      <w:i/>
    </w:rPr>
  </w:style>
  <w:style w:type="paragraph" w:styleId="701">
    <w:name w:val="Header"/>
    <w:basedOn w:val="671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 w:customStyle="1">
    <w:name w:val="Верхний колонтитул Знак"/>
    <w:link w:val="701"/>
    <w:uiPriority w:val="99"/>
  </w:style>
  <w:style w:type="paragraph" w:styleId="703">
    <w:name w:val="Footer"/>
    <w:basedOn w:val="671"/>
    <w:link w:val="70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Footer Char"/>
    <w:uiPriority w:val="99"/>
  </w:style>
  <w:style w:type="paragraph" w:styleId="705">
    <w:name w:val="Caption"/>
    <w:basedOn w:val="671"/>
    <w:next w:val="671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06" w:customStyle="1">
    <w:name w:val="Нижний колонтитул Знак"/>
    <w:link w:val="703"/>
    <w:uiPriority w:val="99"/>
  </w:style>
  <w:style w:type="table" w:styleId="707">
    <w:name w:val="Table Grid"/>
    <w:basedOn w:val="68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 w:customStyle="1">
    <w:name w:val="Table Grid Light"/>
    <w:basedOn w:val="68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 w:customStyle="1">
    <w:name w:val="Plain Table 1"/>
    <w:basedOn w:val="682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 w:customStyle="1">
    <w:name w:val="Plain Table 2"/>
    <w:basedOn w:val="68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 w:customStyle="1">
    <w:name w:val="Plain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 w:customStyle="1">
    <w:name w:val="Plain Table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Plain Table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1 Light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4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 w:customStyle="1">
    <w:name w:val="Grid Table 4 - Accent 1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7" w:customStyle="1">
    <w:name w:val="Grid Table 4 - Accent 2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8" w:customStyle="1">
    <w:name w:val="Grid Table 4 - Accent 3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9" w:customStyle="1">
    <w:name w:val="Grid Table 4 - Accent 4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0" w:customStyle="1">
    <w:name w:val="Grid Table 4 - Accent 5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1" w:customStyle="1">
    <w:name w:val="Grid Table 4 - Accent 6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2" w:customStyle="1">
    <w:name w:val="Grid Table 5 Dark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6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0" w:customStyle="1">
    <w:name w:val="Grid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1" w:customStyle="1">
    <w:name w:val="Grid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2" w:customStyle="1">
    <w:name w:val="Grid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3" w:customStyle="1">
    <w:name w:val="Grid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4" w:customStyle="1">
    <w:name w:val="Grid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5" w:customStyle="1">
    <w:name w:val="Grid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6" w:customStyle="1">
    <w:name w:val="Grid Table 7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7" w:customStyle="1">
    <w:name w:val="List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5 Dark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6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9" w:customStyle="1">
    <w:name w:val="List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0" w:customStyle="1">
    <w:name w:val="List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1" w:customStyle="1">
    <w:name w:val="List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2" w:customStyle="1">
    <w:name w:val="List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3" w:customStyle="1">
    <w:name w:val="List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4" w:customStyle="1">
    <w:name w:val="List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5" w:customStyle="1">
    <w:name w:val="List Table 7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3" w:customStyle="1">
    <w:name w:val="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4" w:customStyle="1">
    <w:name w:val="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5" w:customStyle="1">
    <w:name w:val="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6" w:customStyle="1">
    <w:name w:val="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7" w:customStyle="1">
    <w:name w:val="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8" w:customStyle="1">
    <w:name w:val="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9" w:customStyle="1">
    <w:name w:val="Bordered &amp; 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0" w:customStyle="1">
    <w:name w:val="Bordered &amp; 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1" w:customStyle="1">
    <w:name w:val="Bordered &amp; 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2" w:customStyle="1">
    <w:name w:val="Bordered &amp; 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3" w:customStyle="1">
    <w:name w:val="Bordered &amp; 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4" w:customStyle="1">
    <w:name w:val="Bordered &amp; 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5" w:customStyle="1">
    <w:name w:val="Bordered &amp; 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6" w:customStyle="1">
    <w:name w:val="Bordered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7" w:customStyle="1">
    <w:name w:val="Bordered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8" w:customStyle="1">
    <w:name w:val="Bordered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9" w:customStyle="1">
    <w:name w:val="Bordered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0" w:customStyle="1">
    <w:name w:val="Bordered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1" w:customStyle="1">
    <w:name w:val="Bordered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2" w:customStyle="1">
    <w:name w:val="Bordered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563c1" w:themeColor="hyperlink"/>
      <w:u w:val="single"/>
    </w:rPr>
  </w:style>
  <w:style w:type="paragraph" w:styleId="834">
    <w:name w:val="footnote text"/>
    <w:basedOn w:val="671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 w:customStyle="1">
    <w:name w:val="Текст сноски Знак"/>
    <w:link w:val="834"/>
    <w:uiPriority w:val="99"/>
    <w:rPr>
      <w:sz w:val="18"/>
    </w:rPr>
  </w:style>
  <w:style w:type="character" w:styleId="836">
    <w:name w:val="footnote reference"/>
    <w:uiPriority w:val="99"/>
    <w:unhideWhenUsed/>
    <w:rPr>
      <w:vertAlign w:val="superscript"/>
    </w:rPr>
  </w:style>
  <w:style w:type="paragraph" w:styleId="837">
    <w:name w:val="endnote text"/>
    <w:basedOn w:val="671"/>
    <w:link w:val="838"/>
    <w:uiPriority w:val="99"/>
    <w:semiHidden/>
    <w:unhideWhenUsed/>
    <w:pPr>
      <w:spacing w:after="0" w:line="240" w:lineRule="auto"/>
    </w:pPr>
  </w:style>
  <w:style w:type="character" w:styleId="838" w:customStyle="1">
    <w:name w:val="Текст концевой сноски Знак"/>
    <w:link w:val="837"/>
    <w:uiPriority w:val="99"/>
    <w:rPr>
      <w:sz w:val="20"/>
    </w:rPr>
  </w:style>
  <w:style w:type="character" w:styleId="839">
    <w:name w:val="endnote reference"/>
    <w:uiPriority w:val="99"/>
    <w:semiHidden/>
    <w:unhideWhenUsed/>
    <w:rPr>
      <w:vertAlign w:val="superscript"/>
    </w:rPr>
  </w:style>
  <w:style w:type="paragraph" w:styleId="840">
    <w:name w:val="toc 1"/>
    <w:basedOn w:val="671"/>
    <w:next w:val="671"/>
    <w:uiPriority w:val="39"/>
    <w:unhideWhenUsed/>
    <w:pPr>
      <w:spacing w:after="57"/>
    </w:pPr>
  </w:style>
  <w:style w:type="paragraph" w:styleId="841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2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3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4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5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6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7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48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671"/>
    <w:next w:val="671"/>
    <w:uiPriority w:val="99"/>
    <w:unhideWhenUsed/>
    <w:pPr>
      <w:spacing w:after="0"/>
    </w:pPr>
  </w:style>
  <w:style w:type="paragraph" w:styleId="851">
    <w:name w:val="No Spacing"/>
    <w:basedOn w:val="671"/>
    <w:uiPriority w:val="1"/>
    <w:qFormat/>
    <w:pPr>
      <w:spacing w:after="0" w:line="240" w:lineRule="auto"/>
    </w:pPr>
  </w:style>
  <w:style w:type="paragraph" w:styleId="852">
    <w:name w:val="List Paragraph"/>
    <w:basedOn w:val="671"/>
    <w:uiPriority w:val="34"/>
    <w:qFormat/>
    <w:pPr>
      <w:contextualSpacing/>
      <w:ind w:left="720"/>
    </w:pPr>
  </w:style>
  <w:style w:type="paragraph" w:styleId="853">
    <w:name w:val="Balloon Text"/>
    <w:basedOn w:val="671"/>
    <w:link w:val="85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54" w:customStyle="1">
    <w:name w:val="Текст выноски Знак"/>
    <w:basedOn w:val="681"/>
    <w:link w:val="853"/>
    <w:uiPriority w:val="99"/>
    <w:semiHidden/>
    <w:rPr>
      <w:rFonts w:ascii="Tahoma" w:hAnsi="Tahoma" w:eastAsia="Liberation Sans" w:cs="Tahoma"/>
      <w:sz w:val="16"/>
      <w:szCs w:val="16"/>
    </w:rPr>
  </w:style>
  <w:style w:type="paragraph" w:styleId="855">
    <w:name w:val="Normal (Web)"/>
    <w:basedOn w:val="671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_798" w:customStyle="1">
    <w:name w:val="Раздел 1"/>
    <w:basedOn w:val="776"/>
    <w:link w:val="123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2038" w:customStyle="1">
    <w:name w:val="Раздел 1.1"/>
    <w:basedOn w:val="961"/>
    <w:link w:val="1234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profspo.ru/books/104903" TargetMode="External"/><Relationship Id="rId10" Type="http://schemas.openxmlformats.org/officeDocument/2006/relationships/hyperlink" Target="https://urait.ru/bcode/540370" TargetMode="External"/><Relationship Id="rId11" Type="http://schemas.openxmlformats.org/officeDocument/2006/relationships/hyperlink" Target="https://urait.ru/bcode/539174" TargetMode="External"/><Relationship Id="rId12" Type="http://schemas.openxmlformats.org/officeDocument/2006/relationships/hyperlink" Target="https://urait.ru/bcode/532336" TargetMode="External"/><Relationship Id="rId13" Type="http://schemas.openxmlformats.org/officeDocument/2006/relationships/hyperlink" Target="https://urait.ru/bcode/53663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Юлия Кисаубаева</cp:lastModifiedBy>
  <cp:revision>8</cp:revision>
  <dcterms:created xsi:type="dcterms:W3CDTF">2025-03-03T04:07:00Z</dcterms:created>
  <dcterms:modified xsi:type="dcterms:W3CDTF">2025-07-10T05:34:03Z</dcterms:modified>
</cp:coreProperties>
</file>